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BE" w:rsidRDefault="003452BE" w:rsidP="00F428DD">
      <w:pPr>
        <w:pStyle w:val="a4"/>
        <w:rPr>
          <w:rStyle w:val="a3"/>
          <w:b w:val="0"/>
          <w:bCs w:val="0"/>
          <w:szCs w:val="17"/>
          <w:lang w:val="en-US"/>
        </w:rPr>
      </w:pPr>
    </w:p>
    <w:p w:rsidR="003452BE" w:rsidRDefault="003452BE" w:rsidP="00F428DD">
      <w:pPr>
        <w:pStyle w:val="a4"/>
        <w:rPr>
          <w:rStyle w:val="a3"/>
          <w:b w:val="0"/>
          <w:bCs w:val="0"/>
          <w:szCs w:val="17"/>
          <w:lang w:val="en-US"/>
        </w:rPr>
      </w:pPr>
    </w:p>
    <w:p w:rsidR="003452BE" w:rsidRDefault="003452BE" w:rsidP="003452BE">
      <w:pPr>
        <w:pStyle w:val="a4"/>
        <w:jc w:val="center"/>
        <w:rPr>
          <w:rStyle w:val="a3"/>
          <w:b w:val="0"/>
          <w:bCs w:val="0"/>
          <w:sz w:val="56"/>
          <w:szCs w:val="56"/>
        </w:rPr>
      </w:pPr>
    </w:p>
    <w:p w:rsidR="003452BE" w:rsidRDefault="003452BE" w:rsidP="003452BE">
      <w:pPr>
        <w:pStyle w:val="a4"/>
        <w:jc w:val="center"/>
        <w:rPr>
          <w:rStyle w:val="a3"/>
          <w:b w:val="0"/>
          <w:bCs w:val="0"/>
          <w:sz w:val="56"/>
          <w:szCs w:val="56"/>
        </w:rPr>
      </w:pPr>
    </w:p>
    <w:p w:rsidR="003452BE" w:rsidRDefault="003452BE" w:rsidP="003452BE">
      <w:pPr>
        <w:pStyle w:val="a4"/>
        <w:jc w:val="center"/>
        <w:rPr>
          <w:rStyle w:val="a3"/>
          <w:b w:val="0"/>
          <w:bCs w:val="0"/>
          <w:sz w:val="56"/>
          <w:szCs w:val="56"/>
        </w:rPr>
      </w:pPr>
    </w:p>
    <w:p w:rsidR="003452BE" w:rsidRPr="003452BE" w:rsidRDefault="003452BE" w:rsidP="003452BE">
      <w:pPr>
        <w:pStyle w:val="a4"/>
        <w:jc w:val="center"/>
        <w:rPr>
          <w:rStyle w:val="a3"/>
          <w:b w:val="0"/>
          <w:bCs w:val="0"/>
          <w:sz w:val="56"/>
          <w:szCs w:val="56"/>
        </w:rPr>
      </w:pPr>
      <w:r w:rsidRPr="003452BE">
        <w:rPr>
          <w:rStyle w:val="a3"/>
          <w:b w:val="0"/>
          <w:bCs w:val="0"/>
          <w:sz w:val="56"/>
          <w:szCs w:val="56"/>
        </w:rPr>
        <w:t>Консультация для родителей:</w:t>
      </w:r>
    </w:p>
    <w:p w:rsidR="003452BE" w:rsidRPr="003452BE" w:rsidRDefault="003452BE" w:rsidP="003452BE">
      <w:pPr>
        <w:jc w:val="center"/>
        <w:rPr>
          <w:sz w:val="56"/>
          <w:szCs w:val="56"/>
        </w:rPr>
      </w:pPr>
    </w:p>
    <w:p w:rsidR="00F02491" w:rsidRPr="003452BE" w:rsidRDefault="003452BE" w:rsidP="003452BE">
      <w:pPr>
        <w:pStyle w:val="a4"/>
        <w:jc w:val="center"/>
        <w:rPr>
          <w:rStyle w:val="a3"/>
          <w:b w:val="0"/>
          <w:bCs w:val="0"/>
          <w:sz w:val="56"/>
          <w:szCs w:val="56"/>
        </w:rPr>
      </w:pPr>
      <w:r w:rsidRPr="003452BE">
        <w:rPr>
          <w:rStyle w:val="a3"/>
          <w:b w:val="0"/>
          <w:bCs w:val="0"/>
          <w:sz w:val="56"/>
          <w:szCs w:val="56"/>
        </w:rPr>
        <w:t>«</w:t>
      </w:r>
      <w:r w:rsidR="00F02491" w:rsidRPr="003452BE">
        <w:rPr>
          <w:rStyle w:val="a3"/>
          <w:b w:val="0"/>
          <w:bCs w:val="0"/>
          <w:sz w:val="56"/>
          <w:szCs w:val="56"/>
        </w:rPr>
        <w:t>О чём разговаривать с дошкольником</w:t>
      </w:r>
      <w:r w:rsidRPr="003452BE">
        <w:rPr>
          <w:rStyle w:val="a3"/>
          <w:b w:val="0"/>
          <w:bCs w:val="0"/>
          <w:sz w:val="56"/>
          <w:szCs w:val="56"/>
        </w:rPr>
        <w:t>»</w:t>
      </w: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Default="003452BE" w:rsidP="003452BE">
      <w:pPr>
        <w:rPr>
          <w:highlight w:val="yellow"/>
        </w:rPr>
      </w:pPr>
    </w:p>
    <w:p w:rsidR="003452BE" w:rsidRPr="003452BE" w:rsidRDefault="003452BE" w:rsidP="003452BE">
      <w:pPr>
        <w:rPr>
          <w:highlight w:val="yellow"/>
        </w:rPr>
      </w:pPr>
    </w:p>
    <w:p w:rsidR="00DC3B2B" w:rsidRPr="00DC3B2B" w:rsidRDefault="00DC3B2B" w:rsidP="003452BE">
      <w:pPr>
        <w:jc w:val="center"/>
        <w:rPr>
          <w:sz w:val="32"/>
          <w:szCs w:val="32"/>
        </w:rPr>
      </w:pPr>
      <w:r>
        <w:rPr>
          <w:sz w:val="56"/>
          <w:szCs w:val="56"/>
        </w:rPr>
        <w:t xml:space="preserve">               </w:t>
      </w:r>
      <w:r w:rsidRPr="00DC3B2B">
        <w:rPr>
          <w:sz w:val="32"/>
          <w:szCs w:val="32"/>
        </w:rPr>
        <w:t xml:space="preserve">Подготовила: </w:t>
      </w:r>
    </w:p>
    <w:p w:rsidR="00DC3B2B" w:rsidRPr="00DC3B2B" w:rsidRDefault="00DC3B2B" w:rsidP="003452BE">
      <w:pPr>
        <w:jc w:val="center"/>
        <w:rPr>
          <w:sz w:val="32"/>
          <w:szCs w:val="32"/>
        </w:rPr>
      </w:pPr>
      <w:r w:rsidRPr="00DC3B2B">
        <w:rPr>
          <w:sz w:val="32"/>
          <w:szCs w:val="32"/>
        </w:rPr>
        <w:t xml:space="preserve">                             </w:t>
      </w:r>
      <w:r>
        <w:rPr>
          <w:sz w:val="32"/>
          <w:szCs w:val="32"/>
        </w:rPr>
        <w:t xml:space="preserve">         </w:t>
      </w:r>
      <w:r w:rsidRPr="00DC3B2B">
        <w:rPr>
          <w:sz w:val="32"/>
          <w:szCs w:val="32"/>
        </w:rPr>
        <w:t xml:space="preserve">старший воспитатель </w:t>
      </w:r>
    </w:p>
    <w:p w:rsidR="003452BE" w:rsidRPr="00DC3B2B" w:rsidRDefault="00DC3B2B" w:rsidP="003452BE">
      <w:pPr>
        <w:jc w:val="center"/>
        <w:rPr>
          <w:sz w:val="32"/>
          <w:szCs w:val="32"/>
        </w:rPr>
      </w:pPr>
      <w:r w:rsidRPr="00DC3B2B">
        <w:rPr>
          <w:sz w:val="32"/>
          <w:szCs w:val="32"/>
        </w:rPr>
        <w:t xml:space="preserve">                  </w:t>
      </w:r>
      <w:r>
        <w:rPr>
          <w:sz w:val="32"/>
          <w:szCs w:val="32"/>
        </w:rPr>
        <w:t xml:space="preserve">         </w:t>
      </w:r>
      <w:proofErr w:type="spellStart"/>
      <w:r w:rsidRPr="00DC3B2B">
        <w:rPr>
          <w:sz w:val="32"/>
          <w:szCs w:val="32"/>
        </w:rPr>
        <w:t>Зизенкова</w:t>
      </w:r>
      <w:proofErr w:type="spellEnd"/>
      <w:r w:rsidRPr="00DC3B2B">
        <w:rPr>
          <w:sz w:val="32"/>
          <w:szCs w:val="32"/>
        </w:rPr>
        <w:t xml:space="preserve"> Н.А.</w:t>
      </w:r>
    </w:p>
    <w:p w:rsidR="003452BE" w:rsidRDefault="003452BE" w:rsidP="003452BE">
      <w:pPr>
        <w:rPr>
          <w:highlight w:val="yellow"/>
        </w:rPr>
      </w:pPr>
    </w:p>
    <w:p w:rsidR="003452BE" w:rsidRDefault="003452BE" w:rsidP="003452BE">
      <w:pPr>
        <w:rPr>
          <w:highlight w:val="yellow"/>
        </w:rPr>
      </w:pPr>
    </w:p>
    <w:p w:rsidR="00F02491" w:rsidRPr="00F428DD" w:rsidRDefault="00F02491" w:rsidP="00F02491">
      <w:pPr>
        <w:spacing w:line="312" w:lineRule="auto"/>
        <w:rPr>
          <w:rFonts w:ascii="Verdana" w:hAnsi="Verdana"/>
          <w:color w:val="454107"/>
          <w:sz w:val="20"/>
          <w:szCs w:val="20"/>
        </w:rPr>
      </w:pPr>
      <w:bookmarkStart w:id="0" w:name="_GoBack"/>
      <w:bookmarkEnd w:id="0"/>
      <w:r w:rsidRPr="00F428DD">
        <w:rPr>
          <w:rFonts w:ascii="Verdana" w:hAnsi="Verdana"/>
          <w:color w:val="454107"/>
          <w:sz w:val="20"/>
          <w:szCs w:val="20"/>
          <w:highlight w:val="yellow"/>
        </w:rPr>
        <w:lastRenderedPageBreak/>
        <w:t> </w:t>
      </w:r>
      <w:r w:rsidRPr="00F428DD">
        <w:rPr>
          <w:rFonts w:ascii="Verdana" w:hAnsi="Verdana"/>
          <w:color w:val="454107"/>
          <w:sz w:val="20"/>
          <w:szCs w:val="20"/>
        </w:rPr>
        <w:t xml:space="preserve">Появление и развитие речи резко расширяет возможности ребенка. Во-первых, </w:t>
      </w:r>
      <w:r w:rsidRPr="00F428DD">
        <w:rPr>
          <w:rFonts w:ascii="Verdana" w:hAnsi="Verdana"/>
          <w:b/>
          <w:bCs/>
          <w:i/>
          <w:iCs/>
          <w:color w:val="454107"/>
          <w:sz w:val="20"/>
          <w:szCs w:val="20"/>
        </w:rPr>
        <w:t>расширяется круг речевого общения</w:t>
      </w:r>
      <w:r w:rsidRPr="00F428DD">
        <w:rPr>
          <w:rFonts w:ascii="Verdana" w:hAnsi="Verdana"/>
          <w:color w:val="454107"/>
          <w:sz w:val="20"/>
          <w:szCs w:val="20"/>
        </w:rPr>
        <w:t xml:space="preserve"> ребёнка. Он много говорит уже не только с близкими взрослыми, но и с другими, малознакомыми людьми; с помощью речи он начинает обращаться и к сверстникам. Во-вторых, резко </w:t>
      </w:r>
      <w:r w:rsidRPr="00F428DD">
        <w:rPr>
          <w:rFonts w:ascii="Verdana" w:hAnsi="Verdana"/>
          <w:b/>
          <w:bCs/>
          <w:i/>
          <w:iCs/>
          <w:color w:val="454107"/>
          <w:sz w:val="20"/>
          <w:szCs w:val="20"/>
        </w:rPr>
        <w:t>повышается речевая активность</w:t>
      </w:r>
      <w:r w:rsidRPr="00F428DD">
        <w:rPr>
          <w:rFonts w:ascii="Verdana" w:hAnsi="Verdana"/>
          <w:color w:val="454107"/>
          <w:sz w:val="20"/>
          <w:szCs w:val="20"/>
        </w:rPr>
        <w:t xml:space="preserve"> </w:t>
      </w:r>
      <w:r w:rsidRPr="00F428DD">
        <w:rPr>
          <w:rFonts w:ascii="Verdana" w:hAnsi="Verdana"/>
          <w:b/>
          <w:bCs/>
          <w:i/>
          <w:iCs/>
          <w:color w:val="454107"/>
          <w:sz w:val="20"/>
          <w:szCs w:val="20"/>
        </w:rPr>
        <w:t>во время игр и самостоятельной деятельности ребёнка.</w:t>
      </w:r>
      <w:r w:rsidRPr="00F428DD">
        <w:rPr>
          <w:rFonts w:ascii="Verdana" w:hAnsi="Verdana"/>
          <w:color w:val="454107"/>
          <w:sz w:val="20"/>
          <w:szCs w:val="20"/>
        </w:rPr>
        <w:t xml:space="preserve"> Начиная с 2-3-лет, ребёнок ничего не может делать молча. Собственная речь ребёнка часто сопровождает его предметные действия. Например, ребёнок констатирует падение или перемещение игрушек ("мишка упал", "мячик укатился"), комментирует свои действия с кубиками ("домик большой не сломается"), подгоняет лошадку ("скорей поехали") и пр. Он что-то бормочет, когда играет и постоянно разговаривает сам с собой. Такая речь для себя остаётся на протяжении всего дошкольного возраста - до 5-6. Эта речь на первый взгляд бессмысленна и ничего не значит, она просто констатирует действия ребёнка. Однако</w:t>
      </w:r>
      <w:proofErr w:type="gramStart"/>
      <w:r w:rsidRPr="00F428DD">
        <w:rPr>
          <w:rFonts w:ascii="Verdana" w:hAnsi="Verdana"/>
          <w:color w:val="454107"/>
          <w:sz w:val="20"/>
          <w:szCs w:val="20"/>
        </w:rPr>
        <w:t>,</w:t>
      </w:r>
      <w:proofErr w:type="gramEnd"/>
      <w:r w:rsidRPr="00F428DD">
        <w:rPr>
          <w:rFonts w:ascii="Verdana" w:hAnsi="Verdana"/>
          <w:color w:val="454107"/>
          <w:sz w:val="20"/>
          <w:szCs w:val="20"/>
        </w:rPr>
        <w:t xml:space="preserve"> такая речевая фиксация имеет огромное значение для становления мышления ребёнка. Она означает, что ребёнок уже думает с помощью слова, и что речь уже становится средством мышления.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В-третьих, значительно возрастает</w:t>
      </w:r>
      <w:r w:rsidRPr="00F428DD">
        <w:rPr>
          <w:rFonts w:ascii="Verdana" w:hAnsi="Verdana"/>
          <w:b/>
          <w:bCs/>
          <w:i/>
          <w:iCs/>
          <w:color w:val="454107"/>
          <w:sz w:val="20"/>
          <w:szCs w:val="20"/>
        </w:rPr>
        <w:t xml:space="preserve"> интерес детей к речи взрослых</w:t>
      </w:r>
      <w:r w:rsidRPr="00F428DD">
        <w:rPr>
          <w:rFonts w:ascii="Verdana" w:hAnsi="Verdana"/>
          <w:color w:val="454107"/>
          <w:sz w:val="20"/>
          <w:szCs w:val="20"/>
        </w:rPr>
        <w:t xml:space="preserve">. Дети уже могут слушать и понимать не только обращённую к ним речь, но и прислушиваются к словам, которые к ним не обращены. На третьем году жизни ребёнок уже понимает содержание простых сказок и стихов и любит слушать их в исполнении взрослых. Они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ребёнка, и что с дошкольником уже </w:t>
      </w:r>
      <w:r w:rsidRPr="00F428DD">
        <w:rPr>
          <w:rFonts w:ascii="Verdana" w:hAnsi="Verdana"/>
          <w:b/>
          <w:bCs/>
          <w:i/>
          <w:iCs/>
          <w:color w:val="454107"/>
          <w:sz w:val="20"/>
          <w:szCs w:val="20"/>
        </w:rPr>
        <w:t xml:space="preserve">можно разговаривать. </w:t>
      </w:r>
      <w:r w:rsidRPr="00F428DD">
        <w:rPr>
          <w:rFonts w:ascii="Verdana" w:hAnsi="Verdana"/>
          <w:color w:val="454107"/>
          <w:sz w:val="20"/>
          <w:szCs w:val="20"/>
        </w:rPr>
        <w:t xml:space="preserve">А </w:t>
      </w:r>
      <w:proofErr w:type="gramStart"/>
      <w:r w:rsidRPr="00F428DD">
        <w:rPr>
          <w:rFonts w:ascii="Verdana" w:hAnsi="Verdana"/>
          <w:color w:val="454107"/>
          <w:sz w:val="20"/>
          <w:szCs w:val="20"/>
        </w:rPr>
        <w:t>вот</w:t>
      </w:r>
      <w:proofErr w:type="gramEnd"/>
      <w:r w:rsidRPr="00F428DD">
        <w:rPr>
          <w:rFonts w:ascii="Verdana" w:hAnsi="Verdana"/>
          <w:color w:val="454107"/>
          <w:sz w:val="20"/>
          <w:szCs w:val="20"/>
        </w:rPr>
        <w:t xml:space="preserve"> как и о чём, зависит от возраста и от его интересов.</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В первые годы жизни общение непосредственно связано с практической деятельностью детей в наглядной ситуации. Это придаёт речи форму диалога, т. е. прямых ответов на вопросы взрослых или вопросов и обращений к ним. Диалог является как бы частью совместной деятельности ребёнка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 которая ещё не отделена от конкретной ситуации взаимодействия. Малыш говорит о том, что можно увидеть, потрогать, рассмотреть, что находится рядом с ребенком, перед его глазами. Дети говорят о том, что видят, что делают, что хотят. Например:</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 Смотри, что у меня есть!</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Вот какая башня получилась!</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Дай мне вон ту машинку!</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Давай в кубики играть!</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Все эти высказывания детей 2-4-х лет отражают тот мир, в котором живёт и действует маленький ребёнок. Они адресуются взрослым и, естественно, вызывают их ответ. Но взрослый не только отвечает на вопросы и предложения малыша. Взрослый открывает перед ребёнком мир.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Мир взрослого человека всегда несравненно богаче, шире, разнообразнее, чем мир маленького ребёнка. Для взрослого существует не только то, что он видит и слышит сейчас, в данный момент времени, но и необъятное множество других явлений, предметов и вопросов: его работа, знакомые люди, прочитанные книги, его прошлый опыт, планы на будущее, его знания и умения и многое, многое другое. И вот хочет того или нет специально или случайно он </w:t>
      </w:r>
      <w:r w:rsidRPr="00F428DD">
        <w:rPr>
          <w:rFonts w:ascii="Verdana" w:hAnsi="Verdana"/>
          <w:color w:val="454107"/>
          <w:sz w:val="20"/>
          <w:szCs w:val="20"/>
        </w:rPr>
        <w:lastRenderedPageBreak/>
        <w:t xml:space="preserve">постоянно открывает ребёнку этот свой сложный, огромный и невидимый пока ещё мир – с прошлым и будущим, с причинами и следствиями, с добром и злом. А происходит это только через речевое общение с ребёнком. Другого пути у человеческого ребёнка нет и быть не может.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В самом деле, ни один телевизор, ни одна картинка не может показать ребёнку, что такое время, что такое вчера или завтра. А говорим мы об этом постоянно, даже самым маленьким детям. Например, гуляя с бабушкой в песочнице, трёхлетняя Варя построила большую башню из песка, а потом прибежала собачка и раскопала эту башню. Девочка удивилась, расстроилась, но быстро забыла этот случай и пошла дальше. Так, наверное, эта собачка и не вспомнилась бы Варе, если бы на другой день за обедом бабушка вдруг не сказала: «А помнишь, какую мы вчера башню построили, а потом собачка прибежала и её развалила….» И сразу перед глазами ребёнка возникла вчерашняя история. Девочка как бы ещё раз прожила её, представила то, чего не видит сейчас, а что было раньше, в прошлом. Ещё чаще мы открываем перед ребёнком будущее время. «Вот сейчас покушаем, оденемся и гулять на площадку пойдём», - говорит </w:t>
      </w:r>
      <w:proofErr w:type="gramStart"/>
      <w:r w:rsidRPr="00F428DD">
        <w:rPr>
          <w:rFonts w:ascii="Verdana" w:hAnsi="Verdana"/>
          <w:color w:val="454107"/>
          <w:sz w:val="20"/>
          <w:szCs w:val="20"/>
        </w:rPr>
        <w:t>мама</w:t>
      </w:r>
      <w:proofErr w:type="gramEnd"/>
      <w:r w:rsidRPr="00F428DD">
        <w:rPr>
          <w:rFonts w:ascii="Verdana" w:hAnsi="Verdana"/>
          <w:color w:val="454107"/>
          <w:sz w:val="20"/>
          <w:szCs w:val="20"/>
        </w:rPr>
        <w:t xml:space="preserve"> и малыш уже весь устремляется в будущее, пусть даже очень простое и близкое.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Постепенно через речевое общение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взрослыми расширяется и углубляется мир маленького ребёнка. Но сначала ни долго слушать, ни тем более сообщать маленький ребёнок не может. Такое общение представляет собой диалог, в котором инициатива принадлежит </w:t>
      </w:r>
      <w:proofErr w:type="gramStart"/>
      <w:r w:rsidRPr="00F428DD">
        <w:rPr>
          <w:rFonts w:ascii="Verdana" w:hAnsi="Verdana"/>
          <w:color w:val="454107"/>
          <w:sz w:val="20"/>
          <w:szCs w:val="20"/>
        </w:rPr>
        <w:t>старшему</w:t>
      </w:r>
      <w:proofErr w:type="gramEnd"/>
      <w:r w:rsidRPr="00F428DD">
        <w:rPr>
          <w:rFonts w:ascii="Verdana" w:hAnsi="Verdana"/>
          <w:color w:val="454107"/>
          <w:sz w:val="20"/>
          <w:szCs w:val="20"/>
        </w:rPr>
        <w:t xml:space="preserve">: он что-то рассказывает, а ребёнок слушает, при чём зачастую не слишком внимательно, и кажется мало, что понимает. Но это </w:t>
      </w:r>
      <w:proofErr w:type="gramStart"/>
      <w:r w:rsidRPr="00F428DD">
        <w:rPr>
          <w:rFonts w:ascii="Verdana" w:hAnsi="Verdana"/>
          <w:color w:val="454107"/>
          <w:sz w:val="20"/>
          <w:szCs w:val="20"/>
        </w:rPr>
        <w:t>только</w:t>
      </w:r>
      <w:proofErr w:type="gramEnd"/>
      <w:r w:rsidRPr="00F428DD">
        <w:rPr>
          <w:rFonts w:ascii="Verdana" w:hAnsi="Verdana"/>
          <w:color w:val="454107"/>
          <w:sz w:val="20"/>
          <w:szCs w:val="20"/>
        </w:rPr>
        <w:t xml:space="preserve"> кажется, потому что вдруг этот же ребёнок начинает задавать необыкновенно умные и глубокие вопросы.</w:t>
      </w:r>
    </w:p>
    <w:p w:rsidR="00F02491" w:rsidRPr="00F428DD" w:rsidRDefault="00F02491" w:rsidP="00F02491">
      <w:pPr>
        <w:spacing w:line="312" w:lineRule="auto"/>
        <w:rPr>
          <w:rFonts w:ascii="Verdana" w:hAnsi="Verdana"/>
          <w:color w:val="454107"/>
          <w:sz w:val="20"/>
          <w:szCs w:val="20"/>
        </w:rPr>
      </w:pPr>
      <w:r w:rsidRPr="00F428DD">
        <w:rPr>
          <w:rFonts w:ascii="Verdana" w:hAnsi="Verdana"/>
          <w:b/>
          <w:bCs/>
          <w:i/>
          <w:iCs/>
          <w:color w:val="454107"/>
          <w:sz w:val="20"/>
          <w:szCs w:val="20"/>
        </w:rPr>
        <w:t>В</w:t>
      </w:r>
      <w:r w:rsidRPr="00F428DD">
        <w:rPr>
          <w:rFonts w:ascii="Verdana" w:hAnsi="Verdana"/>
          <w:color w:val="454107"/>
          <w:sz w:val="20"/>
          <w:szCs w:val="20"/>
        </w:rPr>
        <w:t xml:space="preserve"> 4-5 лет дети буквально начинают засыпать взрослого самыми разными вопросами: кто этот столб поставил, как снег на небо попадает, почему здесь лужа и т.д. и т.п. Этот возраст так и называют иногда «возрастом вопросов» или «возрастом почемучек». Необузданное детское любопытство было неоднократно воспето в песнях и стихах. Достаточно вспомнить «Почемучка, почемучка, милый мой» или «Сто тысяч почему». Эти вопросы в основном направлены на выяснение закономерностей живой и неживой природы. Детей этого возраста интересует все: почему медведи не носят бусы и брошки, почему рыбки не тонут, а птички не падают с неба, из чего делают бумагу, кто в черешни косточки положил и пр. Ответы на все эти вопросы может дать только взрослый. Взрослый становится для дошкольников главным источником новых знаний о событиях, предметах и явлениях, происходящих вокруг. Вопросы пятилетнего ребёнка поражают взрослого своей неожиданностью.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Однако</w:t>
      </w:r>
      <w:proofErr w:type="gramStart"/>
      <w:r w:rsidRPr="00F428DD">
        <w:rPr>
          <w:rFonts w:ascii="Verdana" w:hAnsi="Verdana"/>
          <w:color w:val="454107"/>
          <w:sz w:val="20"/>
          <w:szCs w:val="20"/>
        </w:rPr>
        <w:t>,</w:t>
      </w:r>
      <w:proofErr w:type="gramEnd"/>
      <w:r w:rsidRPr="00F428DD">
        <w:rPr>
          <w:rFonts w:ascii="Verdana" w:hAnsi="Verdana"/>
          <w:color w:val="454107"/>
          <w:sz w:val="20"/>
          <w:szCs w:val="20"/>
        </w:rPr>
        <w:t xml:space="preserve"> вопросы детей не только вызывают умиление взрослых, но и ставят их в тупик. Потому что простые, однозначные ответы на них, доступные детскому пониманию, просто невозможны. Интересно, что детей в этом возрасте удовлетворяют любые ответы взрослого. Им вовсе не обязательно давать научные обоснования интересующих их вопросов, да это и невозможно сделать, т.к. малыши далеко не все поймут. Достаточно просто связать интересующее их явление с тем, что они уже знают и понимают. Например: бабочки зимуют под снегом, им там теплее; белки боятся охотников; бумагу делают из дерева и т.д. Такие весьма поверхностные ответы вполне удовлетворяют детей и способствуют тому, что у них складывается своя, пусть еще примитивная, картина мира.</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Однако со временем внимание дошкольников все более привлекают события, происходящие </w:t>
      </w:r>
      <w:r w:rsidRPr="00F428DD">
        <w:rPr>
          <w:rFonts w:ascii="Verdana" w:hAnsi="Verdana"/>
          <w:b/>
          <w:bCs/>
          <w:i/>
          <w:iCs/>
          <w:color w:val="454107"/>
          <w:sz w:val="20"/>
          <w:szCs w:val="20"/>
        </w:rPr>
        <w:t>среди окружающих людей.</w:t>
      </w:r>
      <w:r w:rsidRPr="00F428DD">
        <w:rPr>
          <w:rFonts w:ascii="Verdana" w:hAnsi="Verdana"/>
          <w:color w:val="454107"/>
          <w:sz w:val="20"/>
          <w:szCs w:val="20"/>
        </w:rPr>
        <w:t xml:space="preserve"> Человеческие отношения, нормы поведения, качества отдельных </w:t>
      </w:r>
      <w:r w:rsidRPr="00F428DD">
        <w:rPr>
          <w:rFonts w:ascii="Verdana" w:hAnsi="Verdana"/>
          <w:color w:val="454107"/>
          <w:sz w:val="20"/>
          <w:szCs w:val="20"/>
        </w:rPr>
        <w:lastRenderedPageBreak/>
        <w:t xml:space="preserve">людей начинают интересовать ребенка даже больше, чем жизнь животных или явления природы. Что можно, а что нельзя, кто добрый, а кто жадный, что хорошо, а что плохо - эти и другие подобные вопросы уже волнуют старших дошкольников (6-7 лет). И ответы на них опять же может дать только взрослый. Конечно, и раньше родители постоянно говорили детям, как нужно вести себя, что можно, а что нельзя, но младшие дети лишь подчинялись (или не подчинялись) требованиям взрослого. Теперь, в 6-7 лет, правила поведения, человеческие отношения, качества, поступки интересуют уже самих детей. Им важно понять требования взрослых, утвердиться в своей правоте. Поэтому в старшем дошкольном возрасте дети предпочитают разговаривать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 не на познавательные темы, а на личностные, касающиеся жизни людей.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Это стремление, конечно же, должны поддерживать родители. Нужно чаще разговаривать с детьми об их отношениях между собой, давать оценки их поступкам, обсуждать моральный смысл их действий и действий других людей, в том числе героев литературных произведений. Со старшими дошкольниками уже можно говорить о человеческих переживаниях и эмоциональных состояниях: когда нам бывает страшно, обидно, тревожно, или весело, радостно интересно. Когда мы гордимся или стесняемся, чувствуем себя виноватыми или уверены в своей правоте. Конечно, такие разговоры должны носить не абстрактно-назидательный характер, а органично включаться в собственную жизнь ребёнка или в чтение книжек. Такое общение помогает усвоению моральных норм, расширяет представления о людях, способствует не только социальному, но и душевному развитию дошкольника.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Мы описали лишь возможности каждого возраста, отражающие нормальный ход развития ребенка. Однако</w:t>
      </w:r>
      <w:proofErr w:type="gramStart"/>
      <w:r w:rsidRPr="00F428DD">
        <w:rPr>
          <w:rFonts w:ascii="Verdana" w:hAnsi="Verdana"/>
          <w:color w:val="454107"/>
          <w:sz w:val="20"/>
          <w:szCs w:val="20"/>
        </w:rPr>
        <w:t>,</w:t>
      </w:r>
      <w:proofErr w:type="gramEnd"/>
      <w:r w:rsidRPr="00F428DD">
        <w:rPr>
          <w:rFonts w:ascii="Verdana" w:hAnsi="Verdana"/>
          <w:color w:val="454107"/>
          <w:sz w:val="20"/>
          <w:szCs w:val="20"/>
        </w:rPr>
        <w:t xml:space="preserve"> в реальной жизни достаточно часто можно наблюдать значительные отклонения от указанных сроков развития речевого общения. 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Практика показывает, что многие дети до конца дошкольного возраста остаются на уровне ситуативного общения. Достаточно часто у дошкольников вообще не формируется речевого общения на личностные темы. А в некоторых случаях до 5 лет преобладает непосредственное, эмоциональное общение, которое характерно для младенцев. Конечно, поведение дошкольников при этом совсем не похоже на младенческое, но в сущности своей отношение </w:t>
      </w:r>
      <w:proofErr w:type="gramStart"/>
      <w:r w:rsidRPr="00F428DD">
        <w:rPr>
          <w:rFonts w:ascii="Verdana" w:hAnsi="Verdana"/>
          <w:color w:val="454107"/>
          <w:sz w:val="20"/>
          <w:szCs w:val="20"/>
        </w:rPr>
        <w:t>ко</w:t>
      </w:r>
      <w:proofErr w:type="gramEnd"/>
      <w:r w:rsidRPr="00F428DD">
        <w:rPr>
          <w:rFonts w:ascii="Verdana" w:hAnsi="Verdana"/>
          <w:color w:val="454107"/>
          <w:sz w:val="20"/>
          <w:szCs w:val="20"/>
        </w:rPr>
        <w:t xml:space="preserve"> взрослому и общение с ним у вполне большого ребенка может быть таким же, как у младенца. Например, дошкольник стремится только к физическому контакту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 - целует его, замирает от блаженства, когда мама гладит его по головке и пр. При этом всякий содержательный разговор или даже совместная игра вызывают его смущение, замкнутость и даже отказ от общения. Единственное, что ему нужно от взрослого - это его внимание и доброжелательность. Такой тип общения нормален для ребенка 2-6 месяцев, но если он является основным для пятилетнего ребенка - это тревожный симптом, который свидетельствует о серьезном отставании в развитии.</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Обычно это отставание вызвано тем, что дети в раннем возрасте недополучили необходимого им личностного, эмоционального общения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 оно, как правило, наблюдается в детских домах. В нормальных условиях воспитания это явление встречается довольно редко. А вот "</w:t>
      </w:r>
      <w:proofErr w:type="spellStart"/>
      <w:r w:rsidRPr="00F428DD">
        <w:rPr>
          <w:rFonts w:ascii="Verdana" w:hAnsi="Verdana"/>
          <w:color w:val="454107"/>
          <w:sz w:val="20"/>
          <w:szCs w:val="20"/>
        </w:rPr>
        <w:t>застревание</w:t>
      </w:r>
      <w:proofErr w:type="spellEnd"/>
      <w:r w:rsidRPr="00F428DD">
        <w:rPr>
          <w:rFonts w:ascii="Verdana" w:hAnsi="Verdana"/>
          <w:color w:val="454107"/>
          <w:sz w:val="20"/>
          <w:szCs w:val="20"/>
        </w:rPr>
        <w:t xml:space="preserve">" на уровне ситуативного общения до конца дошкольного возраста в последнее время стало типичным. Оно заключается в том, что дети хотят только играть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 их волнует только то, какие игрушки разрешит взять сегодня мама, какую игру она им предложит. При этом они избегают любого разговора на познавательные и личностные </w:t>
      </w:r>
      <w:r w:rsidRPr="00F428DD">
        <w:rPr>
          <w:rFonts w:ascii="Verdana" w:hAnsi="Verdana"/>
          <w:color w:val="454107"/>
          <w:sz w:val="20"/>
          <w:szCs w:val="20"/>
        </w:rPr>
        <w:lastRenderedPageBreak/>
        <w:t xml:space="preserve">темы: не задают никаких вопросов, скучают, когда рассказываешь им что-то новое, не любят смотреть книжки. Это естественно для ребенка от 1 до 3 лет, но в возрасте 5-6 лет должно вызывать тревогу и опасения. Если до шестилетнего возраста интересы ребенка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речевого общения ребенка </w:t>
      </w:r>
      <w:proofErr w:type="gramStart"/>
      <w:r w:rsidRPr="00F428DD">
        <w:rPr>
          <w:rFonts w:ascii="Verdana" w:hAnsi="Verdana"/>
          <w:color w:val="454107"/>
          <w:sz w:val="20"/>
          <w:szCs w:val="20"/>
        </w:rPr>
        <w:t>со</w:t>
      </w:r>
      <w:proofErr w:type="gramEnd"/>
      <w:r w:rsidRPr="00F428DD">
        <w:rPr>
          <w:rFonts w:ascii="Verdana" w:hAnsi="Verdana"/>
          <w:color w:val="454107"/>
          <w:sz w:val="20"/>
          <w:szCs w:val="20"/>
        </w:rPr>
        <w:t xml:space="preserve"> взрослым.</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В то же время в некоторых, достаточно редких случаях развитие общения опережает возраст ребенка. Например, отдельные дети уже в 3-4 года проявляют интерес к личностным проблемам, человеческим отношениям, любят и могут разговаривать о том, как надо себя вести, стремятся действовать по правилу. Однако, такое опережение также далеко не всегда благоприятно. В тех случаях, когда личностное общение возникает сразу после делового, период познавательного общения оказывается пропущенным, а </w:t>
      </w:r>
      <w:proofErr w:type="gramStart"/>
      <w:r w:rsidRPr="00F428DD">
        <w:rPr>
          <w:rFonts w:ascii="Verdana" w:hAnsi="Verdana"/>
          <w:color w:val="454107"/>
          <w:sz w:val="20"/>
          <w:szCs w:val="20"/>
        </w:rPr>
        <w:t>значит</w:t>
      </w:r>
      <w:proofErr w:type="gramEnd"/>
      <w:r w:rsidRPr="00F428DD">
        <w:rPr>
          <w:rFonts w:ascii="Verdana" w:hAnsi="Verdana"/>
          <w:color w:val="454107"/>
          <w:sz w:val="20"/>
          <w:szCs w:val="20"/>
        </w:rPr>
        <w:t xml:space="preserve"> у ребёнка не формируются познавательные интересы и зачатки детского мировоззрения.</w:t>
      </w:r>
    </w:p>
    <w:p w:rsidR="00F02491" w:rsidRPr="00F428DD" w:rsidRDefault="00F02491" w:rsidP="00F02491">
      <w:pPr>
        <w:spacing w:line="312" w:lineRule="auto"/>
        <w:rPr>
          <w:rFonts w:ascii="Verdana" w:hAnsi="Verdana"/>
          <w:color w:val="454107"/>
          <w:sz w:val="20"/>
          <w:szCs w:val="20"/>
        </w:rPr>
      </w:pPr>
      <w:r w:rsidRPr="00F428DD">
        <w:rPr>
          <w:rFonts w:ascii="Verdana" w:hAnsi="Verdana"/>
          <w:color w:val="454107"/>
          <w:sz w:val="20"/>
          <w:szCs w:val="20"/>
        </w:rPr>
        <w:t xml:space="preserve"> Правильный ход развития общения заключается в </w:t>
      </w:r>
      <w:r w:rsidRPr="00F428DD">
        <w:rPr>
          <w:rFonts w:ascii="Verdana" w:hAnsi="Verdana"/>
          <w:b/>
          <w:bCs/>
          <w:i/>
          <w:iCs/>
          <w:color w:val="454107"/>
          <w:sz w:val="20"/>
          <w:szCs w:val="20"/>
        </w:rPr>
        <w:t>последовательном и полноценном проживании каждого этапа речевого общения в соответствующем возрасте</w:t>
      </w:r>
      <w:r w:rsidRPr="00F428DD">
        <w:rPr>
          <w:rFonts w:ascii="Verdana" w:hAnsi="Verdana"/>
          <w:color w:val="454107"/>
          <w:sz w:val="20"/>
          <w:szCs w:val="20"/>
        </w:rPr>
        <w:t>.</w:t>
      </w:r>
    </w:p>
    <w:p w:rsidR="00F02491" w:rsidRDefault="00F02491" w:rsidP="00F02491">
      <w:pPr>
        <w:spacing w:line="312" w:lineRule="auto"/>
        <w:rPr>
          <w:rFonts w:ascii="Verdana" w:hAnsi="Verdana"/>
          <w:color w:val="454107"/>
          <w:sz w:val="17"/>
          <w:szCs w:val="17"/>
        </w:rPr>
      </w:pPr>
      <w:r>
        <w:rPr>
          <w:rFonts w:ascii="Verdana" w:hAnsi="Verdana"/>
          <w:color w:val="454107"/>
          <w:sz w:val="17"/>
          <w:szCs w:val="17"/>
        </w:rPr>
        <w:t> </w:t>
      </w:r>
    </w:p>
    <w:p w:rsidR="0011730A" w:rsidRDefault="0011730A"/>
    <w:sectPr w:rsidR="0011730A" w:rsidSect="003452BE">
      <w:pgSz w:w="11906" w:h="16838"/>
      <w:pgMar w:top="851" w:right="849" w:bottom="851" w:left="851" w:header="708" w:footer="708" w:gutter="0"/>
      <w:pgBorders w:offsetFrom="page">
        <w:top w:val="sombrero" w:sz="18" w:space="24" w:color="auto"/>
        <w:left w:val="sombrero" w:sz="18" w:space="24" w:color="auto"/>
        <w:bottom w:val="sombrero" w:sz="18" w:space="24" w:color="auto"/>
        <w:right w:val="sombrero"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2491"/>
    <w:rsid w:val="0011730A"/>
    <w:rsid w:val="003452BE"/>
    <w:rsid w:val="009E19C1"/>
    <w:rsid w:val="00DC3B2B"/>
    <w:rsid w:val="00E807F5"/>
    <w:rsid w:val="00F02491"/>
    <w:rsid w:val="00F4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491"/>
    <w:rPr>
      <w:b/>
      <w:bCs/>
    </w:rPr>
  </w:style>
  <w:style w:type="paragraph" w:styleId="a4">
    <w:name w:val="Title"/>
    <w:basedOn w:val="a"/>
    <w:next w:val="a"/>
    <w:link w:val="a5"/>
    <w:uiPriority w:val="10"/>
    <w:qFormat/>
    <w:rsid w:val="00F42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428D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1777</Words>
  <Characters>10135</Characters>
  <Application>Microsoft Office Word</Application>
  <DocSecurity>0</DocSecurity>
  <Lines>84</Lines>
  <Paragraphs>23</Paragraphs>
  <ScaleCrop>false</ScaleCrop>
  <Company>Microsoft</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2012-08-23T09:56:00Z</dcterms:created>
  <dcterms:modified xsi:type="dcterms:W3CDTF">2024-07-09T07:56:00Z</dcterms:modified>
</cp:coreProperties>
</file>