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4" w:rsidRDefault="007B3144" w:rsidP="00A92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безопасности дорожного движения</w:t>
      </w:r>
    </w:p>
    <w:p w:rsidR="007B3144" w:rsidRDefault="007B3144" w:rsidP="00A92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«Безопасные дороги - детям».</w:t>
      </w:r>
    </w:p>
    <w:p w:rsidR="007B3144" w:rsidRDefault="007B3144" w:rsidP="00A92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CF" w:rsidRPr="007B3144" w:rsidRDefault="00A92ACF" w:rsidP="00A92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44">
        <w:rPr>
          <w:rFonts w:ascii="Times New Roman" w:hAnsi="Times New Roman" w:cs="Times New Roman"/>
          <w:b/>
          <w:sz w:val="28"/>
          <w:szCs w:val="28"/>
        </w:rPr>
        <w:t>Правила поведения на тротуаре.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Иди по тротуару, придерживаясь правой стороны.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Передвигайся по тротуару спокойным шагом. Не беги и не создавай помех другим пешеходам.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Двигаться по тротуару надо не более</w:t>
      </w:r>
      <w:proofErr w:type="gramStart"/>
      <w:r w:rsidRPr="00A92A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2ACF">
        <w:rPr>
          <w:rFonts w:ascii="Times New Roman" w:hAnsi="Times New Roman" w:cs="Times New Roman"/>
          <w:sz w:val="28"/>
          <w:szCs w:val="28"/>
        </w:rPr>
        <w:t xml:space="preserve"> чем два человека в ряд.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Обходи препятствие на тротуаре, не выходя на проезжую часть.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Не играй и не балуйся на тротуаре.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 xml:space="preserve">• 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</w:t>
      </w:r>
      <w:proofErr w:type="spellStart"/>
      <w:r w:rsidRPr="00A92ACF">
        <w:rPr>
          <w:rFonts w:ascii="Times New Roman" w:hAnsi="Times New Roman" w:cs="Times New Roman"/>
          <w:sz w:val="28"/>
          <w:szCs w:val="28"/>
        </w:rPr>
        <w:t>свето</w:t>
      </w:r>
      <w:r>
        <w:rPr>
          <w:rFonts w:ascii="Times New Roman" w:hAnsi="Times New Roman" w:cs="Times New Roman"/>
          <w:sz w:val="28"/>
          <w:szCs w:val="28"/>
        </w:rPr>
        <w:t>возвращающими</w:t>
      </w:r>
      <w:proofErr w:type="spellEnd"/>
      <w:r w:rsidRPr="00A92ACF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887D6A" w:rsidRPr="00A92ACF" w:rsidRDefault="00887D6A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ACF" w:rsidRPr="007B3144" w:rsidRDefault="00A92ACF" w:rsidP="00A92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44">
        <w:rPr>
          <w:rFonts w:ascii="Times New Roman" w:hAnsi="Times New Roman" w:cs="Times New Roman"/>
          <w:b/>
          <w:sz w:val="28"/>
          <w:szCs w:val="28"/>
        </w:rPr>
        <w:t>Правила перехода проезжей части по нерегулируемому пешеходному переходу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Перед началом перехода остановись на краю тротуара, чтобы осмотреться.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Посмотри налево и направо. Пропусти все близко движущиеся транспортные средства.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Убедись, что все водители тебя заметили и остановили транспортные средства для перехода пешеходов.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Пересекай проезжую часть быстрым шагом, но не беги.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Переходи проезжую часть под прямым углом к тротуару, а не наискосок.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Не прекращай наблюдать во время перехода за транспортными средствами слева, а на другой половине дороги – справа.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Необходимо рассчитать переход дороги так, чтобы не останавливаться на середине дороги – это опасно.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ACF" w:rsidRPr="007B3144" w:rsidRDefault="00A92ACF" w:rsidP="007B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44">
        <w:rPr>
          <w:rFonts w:ascii="Times New Roman" w:hAnsi="Times New Roman" w:cs="Times New Roman"/>
          <w:b/>
          <w:sz w:val="28"/>
          <w:szCs w:val="28"/>
        </w:rPr>
        <w:t>Правила перехода проезжей части по регулируемому пешеходному переходу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Перед началом перехода остановись на краю тротуара, чтобы осмотреться.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Дождись зеленого сигнала светофора.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lastRenderedPageBreak/>
        <w:t>• Иди быстро, но не беги.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Не начинай переход проезжей части на зеленый мигающий сигнал светофора.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ACF" w:rsidRPr="007B3144" w:rsidRDefault="00A92ACF" w:rsidP="007B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44">
        <w:rPr>
          <w:rFonts w:ascii="Times New Roman" w:hAnsi="Times New Roman" w:cs="Times New Roman"/>
          <w:b/>
          <w:sz w:val="28"/>
          <w:szCs w:val="28"/>
        </w:rPr>
        <w:t>Правила перехода проезжей части при выходе из автобуса.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Выйдя из автобуса или троллейбуса, иди к пешеходному переходу и, соблюдая правила безопасности, переходи дорогу.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Нельзя ожидать автобус на проезжей части.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ACF" w:rsidRPr="007B3144" w:rsidRDefault="00A92ACF" w:rsidP="007B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44">
        <w:rPr>
          <w:rFonts w:ascii="Times New Roman" w:hAnsi="Times New Roman" w:cs="Times New Roman"/>
          <w:b/>
          <w:sz w:val="28"/>
          <w:szCs w:val="28"/>
        </w:rPr>
        <w:t>Правила для пассажиров.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Находясь в салоне автомобиля, все пассажиры должны пристегнуться ремнями</w:t>
      </w:r>
      <w:r w:rsidR="007B3144">
        <w:rPr>
          <w:rFonts w:ascii="Times New Roman" w:hAnsi="Times New Roman" w:cs="Times New Roman"/>
          <w:sz w:val="28"/>
          <w:szCs w:val="28"/>
        </w:rPr>
        <w:t xml:space="preserve"> </w:t>
      </w:r>
      <w:r w:rsidRPr="00A92ACF">
        <w:rPr>
          <w:rFonts w:ascii="Times New Roman" w:hAnsi="Times New Roman" w:cs="Times New Roman"/>
          <w:sz w:val="28"/>
          <w:szCs w:val="28"/>
        </w:rPr>
        <w:t xml:space="preserve">безопасности, а малыши должны находиться в специальных </w:t>
      </w:r>
      <w:r w:rsidR="007B3144">
        <w:rPr>
          <w:rFonts w:ascii="Times New Roman" w:hAnsi="Times New Roman" w:cs="Times New Roman"/>
          <w:sz w:val="28"/>
          <w:szCs w:val="28"/>
        </w:rPr>
        <w:t>детских удерживающих устройствах</w:t>
      </w:r>
      <w:r w:rsidRPr="00A92ACF">
        <w:rPr>
          <w:rFonts w:ascii="Times New Roman" w:hAnsi="Times New Roman" w:cs="Times New Roman"/>
          <w:sz w:val="28"/>
          <w:szCs w:val="28"/>
        </w:rPr>
        <w:t>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Находиться на переднем сидении легкового автомобиля без специальных детских</w:t>
      </w:r>
      <w:r w:rsidR="007B3144">
        <w:rPr>
          <w:rFonts w:ascii="Times New Roman" w:hAnsi="Times New Roman" w:cs="Times New Roman"/>
          <w:sz w:val="28"/>
          <w:szCs w:val="28"/>
        </w:rPr>
        <w:t xml:space="preserve"> </w:t>
      </w:r>
      <w:r w:rsidRPr="00A92ACF">
        <w:rPr>
          <w:rFonts w:ascii="Times New Roman" w:hAnsi="Times New Roman" w:cs="Times New Roman"/>
          <w:sz w:val="28"/>
          <w:szCs w:val="28"/>
        </w:rPr>
        <w:t>удерживающих устройств разрешается только с 12-летнего возраста.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Выходи из автомобиля при его полной остановке только на сторону тротуара или обочины.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Находясь в салоне автобуса (троллейбуса), держись за поручни, чтобы не упасть в случае резкого торможения.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ACF" w:rsidRPr="007B3144" w:rsidRDefault="00A92ACF" w:rsidP="007B3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44">
        <w:rPr>
          <w:rFonts w:ascii="Times New Roman" w:hAnsi="Times New Roman" w:cs="Times New Roman"/>
          <w:b/>
          <w:sz w:val="28"/>
          <w:szCs w:val="28"/>
        </w:rPr>
        <w:t>Правила для велосипедистов.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Выезжать на проезжую часть на велосипеде можно только с 14 лет, изучив правила дорожного движения для водителей.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До достижения возраста 14 лет кататься на велосипедах можно только в специально отведенных местах – стадионах, парках.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 xml:space="preserve">• Перед началом выезда на велосипеде необходимо проверить тормоза, рулевое управление, звонок, </w:t>
      </w:r>
      <w:proofErr w:type="spellStart"/>
      <w:r w:rsidRPr="00A92ACF">
        <w:rPr>
          <w:rFonts w:ascii="Times New Roman" w:hAnsi="Times New Roman" w:cs="Times New Roman"/>
          <w:sz w:val="28"/>
          <w:szCs w:val="28"/>
        </w:rPr>
        <w:t>катафоты</w:t>
      </w:r>
      <w:proofErr w:type="spellEnd"/>
      <w:r w:rsidRPr="00A92ACF">
        <w:rPr>
          <w:rFonts w:ascii="Times New Roman" w:hAnsi="Times New Roman" w:cs="Times New Roman"/>
          <w:sz w:val="28"/>
          <w:szCs w:val="28"/>
        </w:rPr>
        <w:t>, шины.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Велосипед</w:t>
      </w:r>
      <w:r w:rsidR="007B3144">
        <w:rPr>
          <w:rFonts w:ascii="Times New Roman" w:hAnsi="Times New Roman" w:cs="Times New Roman"/>
          <w:sz w:val="28"/>
          <w:szCs w:val="28"/>
        </w:rPr>
        <w:t xml:space="preserve">исты </w:t>
      </w:r>
      <w:r w:rsidRPr="00A92ACF">
        <w:rPr>
          <w:rFonts w:ascii="Times New Roman" w:hAnsi="Times New Roman" w:cs="Times New Roman"/>
          <w:sz w:val="28"/>
          <w:szCs w:val="28"/>
        </w:rPr>
        <w:t>должны двигаться только по крайней правой полосе в один ряд или по обочине.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Велосипедистам запрещается ездить, не держась за руль хотя бы одной рукой.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Безопаснее при езде на велосипеде надевать велосипедный шлем и средства защиты (наколенники, налокотники).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ACF">
        <w:rPr>
          <w:rFonts w:ascii="Times New Roman" w:hAnsi="Times New Roman" w:cs="Times New Roman"/>
          <w:sz w:val="28"/>
          <w:szCs w:val="28"/>
        </w:rPr>
        <w:t>• Водителям велосипедов запрещается перевозить пассажиров.</w:t>
      </w:r>
    </w:p>
    <w:p w:rsidR="00A92ACF" w:rsidRPr="00A92ACF" w:rsidRDefault="00A92ACF" w:rsidP="00A9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A62" w:rsidRDefault="00DC6A62"/>
    <w:sectPr w:rsidR="00DC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92ACF"/>
    <w:rsid w:val="007B3144"/>
    <w:rsid w:val="00887D6A"/>
    <w:rsid w:val="00A92ACF"/>
    <w:rsid w:val="00DC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2024-03-18T12:30:00Z</dcterms:created>
  <dcterms:modified xsi:type="dcterms:W3CDTF">2024-03-18T12:30:00Z</dcterms:modified>
</cp:coreProperties>
</file>