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59" w:rsidRPr="009A1C73" w:rsidRDefault="00CD5B59" w:rsidP="00CD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 муниципального образования</w:t>
      </w:r>
    </w:p>
    <w:p w:rsidR="00CD5B59" w:rsidRPr="009A1C73" w:rsidRDefault="00CD5B59" w:rsidP="00CD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>«Город Саратов»</w:t>
      </w:r>
    </w:p>
    <w:p w:rsidR="00CD5B59" w:rsidRPr="009A1C73" w:rsidRDefault="00CD5B59" w:rsidP="00CD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>Муниципальное  дошкольное образовательное  учреждение</w:t>
      </w:r>
    </w:p>
    <w:p w:rsidR="00CD5B59" w:rsidRPr="009A1C73" w:rsidRDefault="00CD5B59" w:rsidP="00CD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№222»</w:t>
      </w:r>
    </w:p>
    <w:p w:rsidR="00CD5B59" w:rsidRPr="009A1C73" w:rsidRDefault="00CD5B59" w:rsidP="00CD5B5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 xml:space="preserve">Ленинского района  города Саратова </w:t>
      </w:r>
    </w:p>
    <w:p w:rsidR="00CD5B59" w:rsidRPr="006C6F67" w:rsidRDefault="00CD5B59" w:rsidP="00CD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3">
        <w:rPr>
          <w:rFonts w:ascii="Times New Roman" w:hAnsi="Times New Roman" w:cs="Times New Roman"/>
          <w:b/>
          <w:sz w:val="24"/>
          <w:szCs w:val="24"/>
        </w:rPr>
        <w:t>Факт.адрес:410064, г</w:t>
      </w:r>
      <w:proofErr w:type="gramStart"/>
      <w:r w:rsidRPr="009A1C7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A1C73">
        <w:rPr>
          <w:rFonts w:ascii="Times New Roman" w:hAnsi="Times New Roman" w:cs="Times New Roman"/>
          <w:b/>
          <w:sz w:val="24"/>
          <w:szCs w:val="24"/>
        </w:rPr>
        <w:t>ар</w:t>
      </w:r>
      <w:r>
        <w:rPr>
          <w:rFonts w:ascii="Times New Roman" w:hAnsi="Times New Roman" w:cs="Times New Roman"/>
          <w:b/>
          <w:sz w:val="24"/>
          <w:szCs w:val="24"/>
        </w:rPr>
        <w:t>атов, ул.Перспективная д. 23- А</w:t>
      </w:r>
    </w:p>
    <w:p w:rsidR="00CD5B59" w:rsidRDefault="00CD5B59" w:rsidP="00CD5B59">
      <w:pPr>
        <w:rPr>
          <w:rFonts w:ascii="Times New Roman" w:hAnsi="Times New Roman" w:cs="Times New Roman"/>
          <w:b/>
          <w:sz w:val="28"/>
          <w:szCs w:val="28"/>
        </w:rPr>
      </w:pPr>
    </w:p>
    <w:p w:rsidR="00CD5B59" w:rsidRDefault="00CD5B59" w:rsidP="00CD5B59"/>
    <w:p w:rsidR="00CD5B59" w:rsidRDefault="00CD5B59" w:rsidP="00CD5B59"/>
    <w:p w:rsidR="00CD5B59" w:rsidRDefault="00CD5B59" w:rsidP="00CD5B59"/>
    <w:p w:rsidR="00CD5B59" w:rsidRDefault="00CD5B59" w:rsidP="00CD5B59"/>
    <w:p w:rsidR="00CD5B59" w:rsidRPr="002A7DEC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  <w:r w:rsidRPr="002A7DEC">
        <w:rPr>
          <w:rFonts w:ascii="Times New Roman" w:hAnsi="Times New Roman" w:cs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 w:cs="Times New Roman"/>
          <w:sz w:val="32"/>
          <w:szCs w:val="32"/>
        </w:rPr>
        <w:t>родителей</w:t>
      </w: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Pr="002A7DE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Польза чтения книг дошкольникам 5-7 лет</w:t>
      </w:r>
      <w:r w:rsidRPr="002A7DEC">
        <w:rPr>
          <w:rFonts w:ascii="Times New Roman" w:hAnsi="Times New Roman" w:cs="Times New Roman"/>
          <w:sz w:val="32"/>
          <w:szCs w:val="32"/>
        </w:rPr>
        <w:t>»</w:t>
      </w: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Default="00CD5B59" w:rsidP="00CD5B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B59" w:rsidRPr="002A7DEC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A7DEC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CD5B59" w:rsidRPr="002A7DEC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7DEC">
        <w:rPr>
          <w:rFonts w:ascii="Times New Roman" w:hAnsi="Times New Roman" w:cs="Times New Roman"/>
          <w:sz w:val="24"/>
          <w:szCs w:val="24"/>
        </w:rPr>
        <w:t>логопедической группы</w:t>
      </w: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A7D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DEC">
        <w:rPr>
          <w:rFonts w:ascii="Times New Roman" w:hAnsi="Times New Roman" w:cs="Times New Roman"/>
          <w:sz w:val="24"/>
          <w:szCs w:val="24"/>
        </w:rPr>
        <w:t>Комбарова</w:t>
      </w:r>
      <w:proofErr w:type="spellEnd"/>
      <w:r w:rsidRPr="002A7DEC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B59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B59" w:rsidRPr="002A7DEC" w:rsidRDefault="00CD5B59" w:rsidP="00CD5B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Саратов, 2024</w:t>
      </w:r>
    </w:p>
    <w:p w:rsidR="00CD5B59" w:rsidRDefault="00CD5B59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CD5B59" w:rsidRDefault="00CD5B59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CD5B59" w:rsidRDefault="00CD5B59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4925DE" w:rsidRDefault="002654E1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</w:t>
      </w:r>
      <w:r w:rsidR="004925D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телей старшей логопедической </w:t>
      </w: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группы </w:t>
      </w:r>
    </w:p>
    <w:p w:rsidR="002654E1" w:rsidRDefault="002654E1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детского сада</w:t>
      </w:r>
    </w:p>
    <w:p w:rsidR="004925DE" w:rsidRPr="00285E20" w:rsidRDefault="004925DE" w:rsidP="004925DE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Тема: «П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 книг дошкольникам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654E1" w:rsidRPr="00285E20" w:rsidRDefault="002654E1" w:rsidP="002654E1">
      <w:pPr>
        <w:rPr>
          <w:rFonts w:ascii="Times New Roman" w:hAnsi="Times New Roman" w:cs="Times New Roman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 пользе чтения книг дошкольникам 5-7 лет.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 - формирование интереса и любви к художественной литературе.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читаемому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воспринятого.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старшем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Сивкабурка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«Царевна - лягушка», «Сестрица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час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читать.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Показывайте крохе картинки: хорошо, если у вас есть разные варианты изображений одних и тех же существ.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Демонстрируйте ребенку те действия, о которых говорится в стихах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потешках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Бодайтесь за козу рогатую, топайте за мишку косолапого и рычите за тигра.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только книга надоест младенцу, прекратите чтение отложите ее на денек.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 для детей 5-7 лет: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народные сказки: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избушка. Мужик и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журавль.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Заяц-хваста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про ерша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Зимовье.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Полкан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медведь. Лиса и козел.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Авторские сказки: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Заходера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 Маршака, К. Чуковского, В. Жуковского.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о природе: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«Серая шейка», А. Некрасов «Дед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зарубежных авторов: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 Твен «Приключения Тома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Ю.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Олеша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«Три толстяка» Р.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Толкиен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Хоббит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туда и обратно».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Гурович М. М. Ребенок и книга. - Детство-пресс, 2004. 2. </w:t>
      </w:r>
      <w:proofErr w:type="spell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Воображение и творчество в детском возрасте. - Санкт-Петербург, 1997.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Кудрявцев В. Воображение ребенка: природа и развитие: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сихологический журнал.-2001.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Синицына Е. И. Умные сказки./ Е. И. Синицына — М.: Лист, 1999.</w:t>
      </w:r>
    </w:p>
    <w:p w:rsidR="00B335C0" w:rsidRDefault="00B335C0"/>
    <w:sectPr w:rsidR="00B335C0" w:rsidSect="0022791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654E1"/>
    <w:rsid w:val="002654E1"/>
    <w:rsid w:val="004925DE"/>
    <w:rsid w:val="0097562E"/>
    <w:rsid w:val="00B335C0"/>
    <w:rsid w:val="00C52D4E"/>
    <w:rsid w:val="00C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2024-09-05T19:05:00Z</dcterms:created>
  <dcterms:modified xsi:type="dcterms:W3CDTF">2024-09-12T04:29:00Z</dcterms:modified>
</cp:coreProperties>
</file>